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43">
        <w:rPr>
          <w:rFonts w:ascii="Times New Roman" w:hAnsi="Times New Roman" w:cs="Times New Roman"/>
          <w:b/>
          <w:sz w:val="28"/>
          <w:szCs w:val="28"/>
        </w:rPr>
        <w:t xml:space="preserve">Об итогах выполнения лабораторных исследований в рамках эпизоотологического мониторинга за </w:t>
      </w:r>
      <w:r w:rsidR="007D0E56">
        <w:rPr>
          <w:rFonts w:ascii="Times New Roman" w:hAnsi="Times New Roman" w:cs="Times New Roman"/>
          <w:b/>
          <w:sz w:val="28"/>
          <w:szCs w:val="28"/>
        </w:rPr>
        <w:t>1</w:t>
      </w:r>
      <w:r w:rsidR="008C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C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30CD">
        <w:rPr>
          <w:rFonts w:ascii="Times New Roman" w:hAnsi="Times New Roman" w:cs="Times New Roman"/>
          <w:b/>
          <w:sz w:val="28"/>
          <w:szCs w:val="28"/>
        </w:rPr>
        <w:t>2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C7" w:rsidRDefault="00FB4085" w:rsidP="00FB40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236CC7" w:rsidRPr="00152769">
        <w:rPr>
          <w:rFonts w:ascii="Times New Roman" w:hAnsi="Times New Roman" w:cs="Times New Roman"/>
          <w:sz w:val="28"/>
          <w:szCs w:val="28"/>
        </w:rPr>
        <w:t xml:space="preserve">В </w:t>
      </w:r>
      <w:r w:rsidR="00236CC7">
        <w:rPr>
          <w:rFonts w:ascii="Times New Roman" w:hAnsi="Times New Roman" w:cs="Times New Roman"/>
          <w:sz w:val="28"/>
          <w:szCs w:val="28"/>
        </w:rPr>
        <w:t>целях реализации мероприятий Федеральной службы по ветеринарному и фитосанитарному надзору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6CC7">
        <w:rPr>
          <w:rFonts w:ascii="Times New Roman" w:hAnsi="Times New Roman" w:cs="Times New Roman"/>
          <w:sz w:val="28"/>
          <w:szCs w:val="28"/>
        </w:rPr>
        <w:t xml:space="preserve"> году для обеспечения требований Соглашения по применению </w:t>
      </w:r>
      <w:r w:rsidR="00236CC7" w:rsidRPr="00152769">
        <w:rPr>
          <w:rFonts w:ascii="Times New Roman" w:hAnsi="Times New Roman" w:cs="Times New Roman"/>
          <w:sz w:val="28"/>
          <w:szCs w:val="28"/>
        </w:rPr>
        <w:t>санитарных и фитосанитарных мер Всемирной торговой организации</w:t>
      </w:r>
      <w:r w:rsidR="00236CC7"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</w:t>
      </w:r>
      <w:r w:rsidR="00236CC7" w:rsidRPr="00152769">
        <w:rPr>
          <w:rFonts w:ascii="Times New Roman" w:hAnsi="Times New Roman" w:cs="Times New Roman"/>
          <w:sz w:val="28"/>
          <w:szCs w:val="28"/>
        </w:rPr>
        <w:t>(основание: приказ Россельхознадзор</w:t>
      </w:r>
      <w:r w:rsidR="00236CC7">
        <w:rPr>
          <w:rFonts w:ascii="Times New Roman" w:hAnsi="Times New Roman" w:cs="Times New Roman"/>
          <w:sz w:val="28"/>
          <w:szCs w:val="28"/>
        </w:rPr>
        <w:t>а от 2</w:t>
      </w:r>
      <w:r w:rsidR="00681BFF">
        <w:rPr>
          <w:rFonts w:ascii="Times New Roman" w:hAnsi="Times New Roman" w:cs="Times New Roman"/>
          <w:sz w:val="28"/>
          <w:szCs w:val="28"/>
        </w:rPr>
        <w:t>7</w:t>
      </w:r>
      <w:r w:rsidR="00236CC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81BFF">
        <w:rPr>
          <w:rFonts w:ascii="Times New Roman" w:hAnsi="Times New Roman" w:cs="Times New Roman"/>
          <w:sz w:val="28"/>
          <w:szCs w:val="28"/>
        </w:rPr>
        <w:t>1</w:t>
      </w:r>
      <w:r w:rsidR="00236CC7">
        <w:rPr>
          <w:rFonts w:ascii="Times New Roman" w:hAnsi="Times New Roman" w:cs="Times New Roman"/>
          <w:sz w:val="28"/>
          <w:szCs w:val="28"/>
        </w:rPr>
        <w:t xml:space="preserve"> г. № 1</w:t>
      </w:r>
      <w:r w:rsidR="00681BFF">
        <w:rPr>
          <w:rFonts w:ascii="Times New Roman" w:hAnsi="Times New Roman" w:cs="Times New Roman"/>
          <w:sz w:val="28"/>
          <w:szCs w:val="28"/>
        </w:rPr>
        <w:t>576</w:t>
      </w:r>
      <w:r w:rsidR="00236CC7">
        <w:rPr>
          <w:rFonts w:ascii="Times New Roman" w:hAnsi="Times New Roman" w:cs="Times New Roman"/>
          <w:sz w:val="28"/>
          <w:szCs w:val="28"/>
        </w:rPr>
        <w:t xml:space="preserve">) за </w:t>
      </w:r>
      <w:r w:rsidR="007D0E56">
        <w:rPr>
          <w:rFonts w:ascii="Times New Roman" w:hAnsi="Times New Roman" w:cs="Times New Roman"/>
          <w:sz w:val="28"/>
          <w:szCs w:val="28"/>
        </w:rPr>
        <w:t>1</w:t>
      </w:r>
      <w:r w:rsidR="00236CC7" w:rsidRPr="00152769">
        <w:rPr>
          <w:rFonts w:ascii="Times New Roman" w:hAnsi="Times New Roman" w:cs="Times New Roman"/>
          <w:sz w:val="28"/>
          <w:szCs w:val="28"/>
        </w:rPr>
        <w:t xml:space="preserve"> </w:t>
      </w:r>
      <w:r w:rsidR="00681BFF">
        <w:rPr>
          <w:rFonts w:ascii="Times New Roman" w:hAnsi="Times New Roman" w:cs="Times New Roman"/>
          <w:sz w:val="28"/>
          <w:szCs w:val="28"/>
        </w:rPr>
        <w:t>квартал</w:t>
      </w:r>
      <w:r w:rsidR="00236CC7" w:rsidRPr="00152769">
        <w:rPr>
          <w:rFonts w:ascii="Times New Roman" w:hAnsi="Times New Roman" w:cs="Times New Roman"/>
          <w:sz w:val="28"/>
          <w:szCs w:val="28"/>
        </w:rPr>
        <w:t xml:space="preserve"> 202</w:t>
      </w:r>
      <w:r w:rsidR="00681BFF">
        <w:rPr>
          <w:rFonts w:ascii="Times New Roman" w:hAnsi="Times New Roman" w:cs="Times New Roman"/>
          <w:sz w:val="28"/>
          <w:szCs w:val="28"/>
        </w:rPr>
        <w:t>2</w:t>
      </w:r>
      <w:r w:rsidR="00236CC7" w:rsidRPr="00152769">
        <w:rPr>
          <w:rFonts w:ascii="Times New Roman" w:hAnsi="Times New Roman" w:cs="Times New Roman"/>
          <w:sz w:val="28"/>
          <w:szCs w:val="28"/>
        </w:rPr>
        <w:t xml:space="preserve"> года в рамках выполнения государственного эпизоотологического мониторинга</w:t>
      </w:r>
      <w:r w:rsidR="00236CC7">
        <w:rPr>
          <w:rFonts w:ascii="Times New Roman" w:hAnsi="Times New Roman" w:cs="Times New Roman"/>
          <w:sz w:val="28"/>
          <w:szCs w:val="28"/>
        </w:rPr>
        <w:t>,</w:t>
      </w:r>
      <w:r w:rsidR="00236CC7" w:rsidRPr="00152769">
        <w:rPr>
          <w:rFonts w:ascii="Times New Roman" w:hAnsi="Times New Roman" w:cs="Times New Roman"/>
          <w:sz w:val="28"/>
          <w:szCs w:val="28"/>
        </w:rPr>
        <w:t xml:space="preserve"> проводимого на территории Краснодарского края, Республики Адыгея, Республики Крым и г. Севастополь </w:t>
      </w:r>
      <w:r w:rsidR="00236CC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6C6">
        <w:rPr>
          <w:rFonts w:ascii="Times New Roman" w:hAnsi="Times New Roman" w:cs="Times New Roman"/>
          <w:sz w:val="28"/>
          <w:szCs w:val="28"/>
        </w:rPr>
        <w:t>5844</w:t>
      </w:r>
      <w:r w:rsidR="00434A28">
        <w:rPr>
          <w:rFonts w:ascii="Times New Roman" w:hAnsi="Times New Roman" w:cs="Times New Roman"/>
          <w:sz w:val="28"/>
          <w:szCs w:val="28"/>
        </w:rPr>
        <w:t xml:space="preserve"> проб</w:t>
      </w:r>
      <w:r w:rsidR="00A97127">
        <w:rPr>
          <w:rFonts w:ascii="Times New Roman" w:hAnsi="Times New Roman" w:cs="Times New Roman"/>
          <w:sz w:val="28"/>
          <w:szCs w:val="28"/>
        </w:rPr>
        <w:t>ы</w:t>
      </w:r>
      <w:r w:rsidR="00236CC7">
        <w:rPr>
          <w:rFonts w:ascii="Times New Roman" w:hAnsi="Times New Roman" w:cs="Times New Roman"/>
          <w:sz w:val="28"/>
          <w:szCs w:val="28"/>
        </w:rPr>
        <w:t xml:space="preserve">, </w:t>
      </w:r>
      <w:r w:rsidR="00236CC7" w:rsidRPr="0015276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B076C6">
        <w:rPr>
          <w:rFonts w:ascii="Times New Roman" w:eastAsia="Times New Roman" w:hAnsi="Times New Roman" w:cs="Times New Roman"/>
          <w:sz w:val="28"/>
          <w:szCs w:val="28"/>
        </w:rPr>
        <w:t xml:space="preserve">9440 </w:t>
      </w:r>
      <w:r w:rsidR="00236CC7" w:rsidRPr="00152769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="00B076C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6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7127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B076C6"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 % к проведенным исследованиям</w:t>
      </w:r>
      <w:r w:rsidR="00236CC7"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>(таблица 1).</w:t>
      </w:r>
    </w:p>
    <w:p w:rsidR="00236CC7" w:rsidRDefault="00236CC7" w:rsidP="00236CC7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pPr w:leftFromText="180" w:rightFromText="180" w:vertAnchor="page" w:horzAnchor="margin" w:tblpY="63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418"/>
        <w:gridCol w:w="1985"/>
        <w:gridCol w:w="1559"/>
      </w:tblGrid>
      <w:tr w:rsidR="00236CC7" w:rsidRPr="005029E7" w:rsidTr="009440DA">
        <w:trPr>
          <w:trHeight w:val="871"/>
        </w:trPr>
        <w:tc>
          <w:tcPr>
            <w:tcW w:w="353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исследований</w:t>
            </w:r>
          </w:p>
        </w:tc>
        <w:tc>
          <w:tcPr>
            <w:tcW w:w="1418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(по наличию патогена)</w:t>
            </w:r>
          </w:p>
        </w:tc>
        <w:tc>
          <w:tcPr>
            <w:tcW w:w="1985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на постинфекционные антитела</w:t>
            </w:r>
          </w:p>
        </w:tc>
        <w:tc>
          <w:tcPr>
            <w:tcW w:w="1559" w:type="dxa"/>
          </w:tcPr>
          <w:p w:rsidR="00236CC7" w:rsidRPr="005029E7" w:rsidRDefault="00236CC7" w:rsidP="0043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Недопустимый уровень поствакцинальных антител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Африканская чума свиней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Бешенство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Болезнь Ауески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150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Болезнь Марека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Болезнь Ньюкасла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78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Бруцеллёз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Высокопатогенный грипп птиц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83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Классическая чума свиней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49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Лейкоз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Лептоспироз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2905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Парагрипп-3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Паратуберкулезный энтерит с/х животных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Репродуктивно-респираторный синдром свиней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6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Сибирская язва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Трихинеллёз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Туберкулёз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</w:tr>
      <w:tr w:rsidR="008518FC" w:rsidRPr="005029E7" w:rsidTr="009440DA">
        <w:trPr>
          <w:trHeight w:val="113"/>
        </w:trPr>
        <w:tc>
          <w:tcPr>
            <w:tcW w:w="3539" w:type="dxa"/>
          </w:tcPr>
          <w:p w:rsidR="008518FC" w:rsidRPr="008518FC" w:rsidRDefault="008518FC" w:rsidP="00851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9440</w:t>
            </w:r>
          </w:p>
        </w:tc>
        <w:tc>
          <w:tcPr>
            <w:tcW w:w="1418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18FC" w:rsidRPr="008518FC" w:rsidRDefault="008518FC" w:rsidP="00FB4085">
            <w:pPr>
              <w:jc w:val="center"/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>366</w:t>
            </w:r>
          </w:p>
        </w:tc>
      </w:tr>
    </w:tbl>
    <w:p w:rsidR="0049564E" w:rsidRDefault="0049564E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64E" w:rsidRDefault="0049564E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общего количества выявлений 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положительных установлены по наличию патогена: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лейкоз крупного рогатого скота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</w:t>
      </w:r>
      <w:r w:rsidR="00434A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366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исследовани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выявлены с недопустимым уровнем поствакцинальных антител, из них: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болезнь Ауески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болезнь Ньюкасла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4EC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61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24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6E" w:rsidRPr="00236CC7" w:rsidRDefault="000E24EC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репродуктивно-респираторный синдром свиней - 6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1AD5" w:rsidRPr="000A1AD5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/>
          <w:sz w:val="28"/>
          <w:szCs w:val="28"/>
        </w:rPr>
        <w:t>В</w:t>
      </w:r>
      <w:r w:rsidRPr="00152769">
        <w:rPr>
          <w:rFonts w:ascii="Times New Roman" w:hAnsi="Times New Roman" w:cs="Times New Roman"/>
          <w:sz w:val="28"/>
          <w:szCs w:val="28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</w:p>
    <w:sectPr w:rsidR="000A1AD5" w:rsidRPr="000A1AD5" w:rsidSect="00251F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A1AD5"/>
    <w:rsid w:val="000E24EC"/>
    <w:rsid w:val="00152769"/>
    <w:rsid w:val="001630CD"/>
    <w:rsid w:val="00236CC7"/>
    <w:rsid w:val="00251F6E"/>
    <w:rsid w:val="002D094E"/>
    <w:rsid w:val="00434A28"/>
    <w:rsid w:val="0049564E"/>
    <w:rsid w:val="005029E7"/>
    <w:rsid w:val="005C33E8"/>
    <w:rsid w:val="00681BFF"/>
    <w:rsid w:val="006B202C"/>
    <w:rsid w:val="0074177F"/>
    <w:rsid w:val="007D0E56"/>
    <w:rsid w:val="008518FC"/>
    <w:rsid w:val="008A5A7B"/>
    <w:rsid w:val="008B0447"/>
    <w:rsid w:val="008C06B4"/>
    <w:rsid w:val="009440DA"/>
    <w:rsid w:val="00956888"/>
    <w:rsid w:val="00983DEA"/>
    <w:rsid w:val="00A97127"/>
    <w:rsid w:val="00B076C6"/>
    <w:rsid w:val="00BF3743"/>
    <w:rsid w:val="00C84A10"/>
    <w:rsid w:val="00CF61B7"/>
    <w:rsid w:val="00F077D7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4</cp:revision>
  <dcterms:created xsi:type="dcterms:W3CDTF">2021-12-29T07:48:00Z</dcterms:created>
  <dcterms:modified xsi:type="dcterms:W3CDTF">2022-04-06T09:42:00Z</dcterms:modified>
</cp:coreProperties>
</file>